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1"/>
        <w:gridCol w:w="4011"/>
      </w:tblGrid>
      <w:tr w:rsidR="005D4C71" w:rsidTr="0057108C">
        <w:tc>
          <w:tcPr>
            <w:tcW w:w="5653" w:type="dxa"/>
          </w:tcPr>
          <w:p w:rsidR="000D1AAC" w:rsidRDefault="005D4C71" w:rsidP="0026504F">
            <w:pPr>
              <w:spacing w:line="280" w:lineRule="atLeast"/>
              <w:rPr>
                <w:lang w:val="en-US"/>
              </w:rPr>
            </w:pPr>
            <w:bookmarkStart w:id="0" w:name="SW0000"/>
            <w:bookmarkStart w:id="1" w:name="_GoBack"/>
            <w:bookmarkEnd w:id="1"/>
            <w:r>
              <w:rPr>
                <w:noProof/>
                <w:lang w:eastAsia="en-NZ"/>
              </w:rPr>
              <w:drawing>
                <wp:inline distT="0" distB="0" distL="0" distR="0" wp14:anchorId="25A7F7BA" wp14:editId="37D75D25">
                  <wp:extent cx="3452495" cy="923925"/>
                  <wp:effectExtent l="0" t="0" r="0" b="9525"/>
                  <wp:docPr id="2" name="Picture 2" descr="C:\Users\shiree\documents\My Box Files\My Box Files\1. Clients\Clemenger\Worksafe\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iree\documents\My Box Files\My Box Files\1. Clients\Clemenger\Worksafe\let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45249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0D1AAC" w:rsidRDefault="000D1AAC" w:rsidP="0032544D">
            <w:pPr>
              <w:pStyle w:val="Heading2"/>
              <w:outlineLvl w:val="1"/>
            </w:pPr>
          </w:p>
          <w:p w:rsidR="005D4C71" w:rsidRPr="005D4C71" w:rsidRDefault="00C5422B" w:rsidP="0032544D">
            <w:pPr>
              <w:pStyle w:val="Heading2"/>
              <w:outlineLvl w:val="1"/>
            </w:pPr>
            <w:r>
              <w:t>SUBMISSION</w:t>
            </w:r>
            <w:r w:rsidR="005D4C71">
              <w:t xml:space="preserve"> form</w:t>
            </w:r>
          </w:p>
        </w:tc>
      </w:tr>
      <w:tr w:rsidR="005D4C71" w:rsidTr="00571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2"/>
            <w:shd w:val="clear" w:color="auto" w:fill="CBDB2A"/>
          </w:tcPr>
          <w:tbl>
            <w:tblPr>
              <w:tblW w:w="1049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90"/>
            </w:tblGrid>
            <w:tr w:rsidR="0005172D" w:rsidTr="00403916">
              <w:trPr>
                <w:trHeight w:val="1448"/>
              </w:trPr>
              <w:tc>
                <w:tcPr>
                  <w:tcW w:w="10490" w:type="dxa"/>
                </w:tcPr>
                <w:p w:rsidR="0005172D" w:rsidRPr="00AF2F06" w:rsidRDefault="00C5422B" w:rsidP="00403916">
                  <w:pPr>
                    <w:pStyle w:val="Default"/>
                    <w:spacing w:before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Submissions</w:t>
                  </w:r>
                  <w:r w:rsidR="0005172D" w:rsidRPr="00AF2F06">
                    <w:rPr>
                      <w:sz w:val="20"/>
                      <w:szCs w:val="20"/>
                    </w:rPr>
                    <w:t xml:space="preserve"> close: </w:t>
                  </w:r>
                </w:p>
                <w:p w:rsidR="00236A92" w:rsidRPr="00AF2F06" w:rsidRDefault="00236A92" w:rsidP="00236A9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F2F06">
                    <w:rPr>
                      <w:b/>
                      <w:bCs/>
                      <w:sz w:val="20"/>
                      <w:szCs w:val="20"/>
                    </w:rPr>
                    <w:t xml:space="preserve">5pm on </w:t>
                  </w:r>
                  <w:r w:rsidR="000D1AAC" w:rsidRPr="00AF2F06">
                    <w:rPr>
                      <w:b/>
                      <w:bCs/>
                      <w:sz w:val="20"/>
                      <w:szCs w:val="20"/>
                    </w:rPr>
                    <w:t>Friday</w:t>
                  </w:r>
                  <w:r w:rsidRPr="00AF2F06"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="00946B95">
                    <w:rPr>
                      <w:b/>
                      <w:bCs/>
                      <w:sz w:val="20"/>
                      <w:szCs w:val="20"/>
                    </w:rPr>
                    <w:t>24</w:t>
                  </w:r>
                  <w:r w:rsidR="00837F8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F1A2C">
                    <w:rPr>
                      <w:b/>
                      <w:bCs/>
                      <w:sz w:val="20"/>
                      <w:szCs w:val="20"/>
                    </w:rPr>
                    <w:t>March</w:t>
                  </w:r>
                  <w:r w:rsidR="00837F8A">
                    <w:rPr>
                      <w:b/>
                      <w:bCs/>
                      <w:sz w:val="20"/>
                      <w:szCs w:val="20"/>
                    </w:rPr>
                    <w:t xml:space="preserve"> 2017</w:t>
                  </w:r>
                </w:p>
                <w:p w:rsidR="0005172D" w:rsidRPr="00AF2F06" w:rsidRDefault="0005172D" w:rsidP="0040391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05172D" w:rsidRPr="00AF2F06" w:rsidRDefault="0005172D" w:rsidP="0040391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n-NZ"/>
                    </w:rPr>
                  </w:pPr>
                  <w:r w:rsidRPr="00AF2F06">
                    <w:rPr>
                      <w:sz w:val="20"/>
                      <w:szCs w:val="20"/>
                    </w:rPr>
                    <w:t xml:space="preserve">Email to: </w:t>
                  </w:r>
                  <w:hyperlink r:id="rId10" w:history="1">
                    <w:r w:rsidR="0063428C" w:rsidRPr="00F90607">
                      <w:rPr>
                        <w:rStyle w:val="Hyperlink"/>
                        <w:sz w:val="20"/>
                        <w:szCs w:val="20"/>
                      </w:rPr>
                      <w:t>regulatory.frameworks@worksafe.govt.nz</w:t>
                    </w:r>
                  </w:hyperlink>
                </w:p>
                <w:p w:rsidR="0032544D" w:rsidRPr="00AF2F06" w:rsidRDefault="0032544D" w:rsidP="0040391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n-NZ"/>
                    </w:rPr>
                  </w:pPr>
                  <w:r w:rsidRPr="00AF2F06">
                    <w:rPr>
                      <w:sz w:val="20"/>
                      <w:szCs w:val="20"/>
                    </w:rPr>
                    <w:t xml:space="preserve">Please put </w:t>
                  </w:r>
                  <w:r w:rsidR="00960946" w:rsidRPr="00AF2F06">
                    <w:rPr>
                      <w:b/>
                      <w:sz w:val="20"/>
                      <w:szCs w:val="20"/>
                    </w:rPr>
                    <w:t>Feedback</w:t>
                  </w:r>
                  <w:r w:rsidRPr="00AF2F06">
                    <w:rPr>
                      <w:b/>
                      <w:bCs/>
                      <w:sz w:val="20"/>
                      <w:szCs w:val="20"/>
                    </w:rPr>
                    <w:t xml:space="preserve"> on </w:t>
                  </w:r>
                  <w:r w:rsidR="002679AD">
                    <w:rPr>
                      <w:b/>
                      <w:bCs/>
                      <w:sz w:val="20"/>
                      <w:szCs w:val="20"/>
                    </w:rPr>
                    <w:t>SWI prescribing relevant courses for asbestos removal work</w:t>
                  </w:r>
                  <w:r w:rsidRPr="00AF2F0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AF2F06">
                    <w:rPr>
                      <w:sz w:val="20"/>
                      <w:szCs w:val="20"/>
                    </w:rPr>
                    <w:t>in the subject line.</w:t>
                  </w:r>
                </w:p>
                <w:p w:rsidR="0005172D" w:rsidRPr="00AF2F06" w:rsidRDefault="0005172D" w:rsidP="0040391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n-NZ"/>
                    </w:rPr>
                  </w:pPr>
                </w:p>
                <w:p w:rsidR="0005172D" w:rsidRPr="00AF2F06" w:rsidRDefault="0005172D" w:rsidP="0040391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F2F06">
                    <w:rPr>
                      <w:sz w:val="20"/>
                      <w:szCs w:val="20"/>
                    </w:rPr>
                    <w:t xml:space="preserve">OR send by post to: </w:t>
                  </w:r>
                </w:p>
                <w:p w:rsidR="007924F8" w:rsidRPr="00AF2F06" w:rsidRDefault="00B87F22" w:rsidP="0032544D">
                  <w:pPr>
                    <w:pStyle w:val="Heading2"/>
                    <w:rPr>
                      <w:sz w:val="20"/>
                      <w:szCs w:val="20"/>
                    </w:rPr>
                  </w:pPr>
                  <w:r w:rsidRPr="00AF2F06">
                    <w:rPr>
                      <w:sz w:val="20"/>
                      <w:szCs w:val="20"/>
                    </w:rPr>
                    <w:t>Feedback</w:t>
                  </w:r>
                  <w:r w:rsidR="0005172D" w:rsidRPr="00AF2F06">
                    <w:rPr>
                      <w:sz w:val="20"/>
                      <w:szCs w:val="20"/>
                    </w:rPr>
                    <w:t xml:space="preserve"> </w:t>
                  </w:r>
                  <w:r w:rsidR="007F3E20">
                    <w:rPr>
                      <w:sz w:val="20"/>
                      <w:szCs w:val="20"/>
                    </w:rPr>
                    <w:t xml:space="preserve">on </w:t>
                  </w:r>
                  <w:r w:rsidR="003F1A2C">
                    <w:rPr>
                      <w:sz w:val="20"/>
                      <w:szCs w:val="20"/>
                    </w:rPr>
                    <w:t>safe work instrument prescribing relevant courses for asbestos removal work</w:t>
                  </w:r>
                </w:p>
                <w:p w:rsidR="0005172D" w:rsidRPr="00AF2F06" w:rsidRDefault="00094968" w:rsidP="0040391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F2F06">
                    <w:rPr>
                      <w:sz w:val="20"/>
                      <w:szCs w:val="20"/>
                    </w:rPr>
                    <w:t>WorkSafe New Zealand</w:t>
                  </w:r>
                </w:p>
                <w:p w:rsidR="0005172D" w:rsidRPr="00AF2F06" w:rsidRDefault="0005172D" w:rsidP="0040391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F2F06">
                    <w:rPr>
                      <w:sz w:val="20"/>
                      <w:szCs w:val="20"/>
                    </w:rPr>
                    <w:t xml:space="preserve">PO Box 165 </w:t>
                  </w:r>
                </w:p>
                <w:p w:rsidR="0005172D" w:rsidRPr="00AF2F06" w:rsidRDefault="0005172D" w:rsidP="0040391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F2F06">
                    <w:rPr>
                      <w:sz w:val="20"/>
                      <w:szCs w:val="20"/>
                    </w:rPr>
                    <w:t xml:space="preserve">WELLINGTON 6140 </w:t>
                  </w:r>
                </w:p>
                <w:p w:rsidR="0005172D" w:rsidRPr="00AF2F06" w:rsidRDefault="0005172D" w:rsidP="0040391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F2F06">
                    <w:rPr>
                      <w:sz w:val="20"/>
                      <w:szCs w:val="20"/>
                    </w:rPr>
                    <w:t xml:space="preserve">Attention: </w:t>
                  </w:r>
                  <w:r w:rsidR="003F1A2C">
                    <w:rPr>
                      <w:sz w:val="20"/>
                      <w:szCs w:val="20"/>
                    </w:rPr>
                    <w:t>Regulatory Frameworks</w:t>
                  </w:r>
                  <w:r w:rsidR="00E12854">
                    <w:rPr>
                      <w:sz w:val="20"/>
                      <w:szCs w:val="20"/>
                    </w:rPr>
                    <w:t xml:space="preserve"> Team</w:t>
                  </w:r>
                </w:p>
                <w:p w:rsidR="0005172D" w:rsidRDefault="0005172D" w:rsidP="00403916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D4C71" w:rsidRDefault="005D4C71" w:rsidP="003531D8">
            <w:pPr>
              <w:spacing w:after="120" w:line="280" w:lineRule="atLeast"/>
              <w:rPr>
                <w:lang w:val="en-US"/>
              </w:rPr>
            </w:pPr>
          </w:p>
        </w:tc>
      </w:tr>
    </w:tbl>
    <w:p w:rsidR="005D4C71" w:rsidRPr="001F6AD7" w:rsidRDefault="00C5422B" w:rsidP="0032544D">
      <w:pPr>
        <w:pStyle w:val="Heading2"/>
      </w:pPr>
      <w:r>
        <w:t>submission</w:t>
      </w:r>
      <w:r w:rsidR="00B52399" w:rsidRPr="001F6AD7">
        <w:t xml:space="preserve">: </w:t>
      </w:r>
      <w:r w:rsidR="003F1A2C">
        <w:rPr>
          <w:rFonts w:eastAsia="Times New Roman" w:cs="Times New Roman"/>
          <w:szCs w:val="20"/>
          <w:lang w:eastAsia="en-NZ"/>
        </w:rPr>
        <w:t>Safe work instrument prescribing relevant courses for asbestos removal work</w:t>
      </w:r>
    </w:p>
    <w:p w:rsidR="002F22D5" w:rsidRDefault="004573DC" w:rsidP="0026504F">
      <w:pPr>
        <w:spacing w:line="280" w:lineRule="atLeast"/>
        <w:rPr>
          <w:lang w:val="en-US"/>
        </w:rPr>
      </w:pPr>
      <w:r w:rsidRPr="00AF2F06">
        <w:rPr>
          <w:sz w:val="20"/>
          <w:lang w:val="en-US"/>
        </w:rPr>
        <w:t xml:space="preserve">Please use this </w:t>
      </w:r>
      <w:r w:rsidR="00BE39BE" w:rsidRPr="00AF2F06">
        <w:rPr>
          <w:sz w:val="20"/>
          <w:lang w:val="en-US"/>
        </w:rPr>
        <w:t xml:space="preserve">form to </w:t>
      </w:r>
      <w:r w:rsidR="00BC4B81" w:rsidRPr="00AF2F06">
        <w:rPr>
          <w:sz w:val="20"/>
          <w:lang w:val="en-US"/>
        </w:rPr>
        <w:t xml:space="preserve">comment on </w:t>
      </w:r>
      <w:r w:rsidR="00762356" w:rsidRPr="00AF2F06">
        <w:rPr>
          <w:sz w:val="20"/>
          <w:lang w:val="en-US"/>
        </w:rPr>
        <w:t>this proposal</w:t>
      </w:r>
      <w:r w:rsidR="00BE39BE" w:rsidRPr="00AF2F06">
        <w:rPr>
          <w:sz w:val="20"/>
          <w:lang w:val="en-US"/>
        </w:rPr>
        <w:t xml:space="preserve">. </w:t>
      </w:r>
      <w:r w:rsidR="00154250" w:rsidRPr="00AF2F06">
        <w:rPr>
          <w:sz w:val="20"/>
          <w:lang w:val="en-US"/>
        </w:rPr>
        <w:t>T</w:t>
      </w:r>
      <w:r w:rsidR="00BD722E" w:rsidRPr="00AF2F06">
        <w:rPr>
          <w:sz w:val="20"/>
          <w:lang w:val="en-US"/>
        </w:rPr>
        <w:t xml:space="preserve">hank you for taking </w:t>
      </w:r>
      <w:r w:rsidR="00597C89" w:rsidRPr="00AF2F06">
        <w:rPr>
          <w:sz w:val="20"/>
          <w:lang w:val="en-US"/>
        </w:rPr>
        <w:t xml:space="preserve">the </w:t>
      </w:r>
      <w:r w:rsidR="00BD722E" w:rsidRPr="00AF2F06">
        <w:rPr>
          <w:sz w:val="20"/>
          <w:lang w:val="en-US"/>
        </w:rPr>
        <w:t xml:space="preserve">time to </w:t>
      </w:r>
      <w:r w:rsidR="007924F8" w:rsidRPr="00AF2F06">
        <w:rPr>
          <w:sz w:val="20"/>
          <w:lang w:val="en-US"/>
        </w:rPr>
        <w:t>provide feedback.</w:t>
      </w:r>
    </w:p>
    <w:p w:rsidR="009067C5" w:rsidRPr="009067C5" w:rsidRDefault="00AF2F06" w:rsidP="0026504F">
      <w:pPr>
        <w:spacing w:line="280" w:lineRule="atLeast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="009067C5" w:rsidRPr="00AF2F06">
        <w:rPr>
          <w:b/>
          <w:sz w:val="20"/>
          <w:lang w:val="en-US"/>
        </w:rPr>
        <w:t>YOUR CONTACT DETAILS HERE PLEASE:</w:t>
      </w:r>
    </w:p>
    <w:tbl>
      <w:tblPr>
        <w:tblStyle w:val="TableGrid"/>
        <w:tblW w:w="0" w:type="auto"/>
        <w:tblBorders>
          <w:top w:val="single" w:sz="4" w:space="0" w:color="CBDB2A"/>
          <w:left w:val="none" w:sz="0" w:space="0" w:color="auto"/>
          <w:bottom w:val="single" w:sz="4" w:space="0" w:color="CBDB2A"/>
          <w:right w:val="none" w:sz="0" w:space="0" w:color="auto"/>
          <w:insideH w:val="single" w:sz="4" w:space="0" w:color="CBDB2A"/>
          <w:insideV w:val="single" w:sz="4" w:space="0" w:color="CBDB2A"/>
        </w:tblBorders>
        <w:tblLook w:val="04A0" w:firstRow="1" w:lastRow="0" w:firstColumn="1" w:lastColumn="0" w:noHBand="0" w:noVBand="1"/>
      </w:tblPr>
      <w:tblGrid>
        <w:gridCol w:w="6062"/>
        <w:gridCol w:w="4620"/>
      </w:tblGrid>
      <w:tr w:rsidR="00BD722E" w:rsidRPr="00AF2F06" w:rsidTr="000E12CE">
        <w:trPr>
          <w:trHeight w:val="538"/>
        </w:trPr>
        <w:tc>
          <w:tcPr>
            <w:tcW w:w="6062" w:type="dxa"/>
          </w:tcPr>
          <w:p w:rsidR="00DC4A73" w:rsidRPr="00AF2F06" w:rsidRDefault="00DC4A73" w:rsidP="00DC4A73">
            <w:pPr>
              <w:spacing w:before="60" w:after="60" w:line="280" w:lineRule="atLeast"/>
              <w:rPr>
                <w:sz w:val="20"/>
                <w:lang w:val="en-US"/>
              </w:rPr>
            </w:pPr>
            <w:r w:rsidRPr="00AF2F06">
              <w:rPr>
                <w:sz w:val="20"/>
                <w:lang w:val="en-US"/>
              </w:rPr>
              <w:t>Your name</w:t>
            </w:r>
            <w:r w:rsidR="00F33DE7" w:rsidRPr="00AF2F06">
              <w:rPr>
                <w:sz w:val="20"/>
                <w:lang w:val="en-US"/>
              </w:rPr>
              <w:t>:</w:t>
            </w:r>
          </w:p>
          <w:p w:rsidR="00BD722E" w:rsidRPr="00AF2F06" w:rsidRDefault="0045351D" w:rsidP="0045351D">
            <w:pPr>
              <w:spacing w:before="60" w:after="60" w:line="280" w:lineRule="atLeast"/>
              <w:rPr>
                <w:sz w:val="20"/>
                <w:lang w:val="en-US"/>
              </w:rPr>
            </w:pPr>
            <w:r w:rsidRPr="00AF2F06">
              <w:rPr>
                <w:sz w:val="20"/>
                <w:lang w:val="en-US"/>
              </w:rPr>
              <w:t>If this is a joint response, p</w:t>
            </w:r>
            <w:r w:rsidR="00DC4A73" w:rsidRPr="00AF2F06">
              <w:rPr>
                <w:sz w:val="20"/>
                <w:lang w:val="en-US"/>
              </w:rPr>
              <w:t>lease add other people</w:t>
            </w:r>
            <w:r w:rsidRPr="00AF2F06">
              <w:rPr>
                <w:sz w:val="20"/>
                <w:lang w:val="en-US"/>
              </w:rPr>
              <w:t>’s</w:t>
            </w:r>
            <w:r w:rsidR="00DC4A73" w:rsidRPr="00AF2F06">
              <w:rPr>
                <w:sz w:val="20"/>
                <w:lang w:val="en-US"/>
              </w:rPr>
              <w:t xml:space="preserve"> names </w:t>
            </w:r>
            <w:r w:rsidRPr="00AF2F06">
              <w:rPr>
                <w:sz w:val="20"/>
                <w:lang w:val="en-US"/>
              </w:rPr>
              <w:t>too.</w:t>
            </w:r>
          </w:p>
        </w:tc>
        <w:tc>
          <w:tcPr>
            <w:tcW w:w="4620" w:type="dxa"/>
          </w:tcPr>
          <w:p w:rsidR="00BD722E" w:rsidRPr="00AF2F06" w:rsidRDefault="00BD722E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BD722E" w:rsidRPr="00AF2F06" w:rsidTr="000E12CE">
        <w:tc>
          <w:tcPr>
            <w:tcW w:w="6062" w:type="dxa"/>
          </w:tcPr>
          <w:p w:rsidR="00BD722E" w:rsidRPr="00AF2F06" w:rsidRDefault="00BD722E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  <w:r w:rsidRPr="00AF2F06">
              <w:rPr>
                <w:sz w:val="20"/>
                <w:lang w:val="en-US"/>
              </w:rPr>
              <w:t>Organisation name (and position</w:t>
            </w:r>
            <w:r w:rsidR="00DC4A73" w:rsidRPr="00AF2F06">
              <w:rPr>
                <w:sz w:val="20"/>
                <w:lang w:val="en-US"/>
              </w:rPr>
              <w:t>,</w:t>
            </w:r>
            <w:r w:rsidRPr="00AF2F06">
              <w:rPr>
                <w:sz w:val="20"/>
                <w:lang w:val="en-US"/>
              </w:rPr>
              <w:t xml:space="preserve"> if </w:t>
            </w:r>
            <w:r w:rsidR="00DC4A73" w:rsidRPr="00AF2F06">
              <w:rPr>
                <w:sz w:val="20"/>
                <w:lang w:val="en-US"/>
              </w:rPr>
              <w:t xml:space="preserve">responding </w:t>
            </w:r>
            <w:r w:rsidRPr="00AF2F06">
              <w:rPr>
                <w:sz w:val="20"/>
                <w:lang w:val="en-US"/>
              </w:rPr>
              <w:t>on behalf of an organisation):</w:t>
            </w:r>
          </w:p>
        </w:tc>
        <w:tc>
          <w:tcPr>
            <w:tcW w:w="4620" w:type="dxa"/>
          </w:tcPr>
          <w:p w:rsidR="00BD722E" w:rsidRPr="00AF2F06" w:rsidRDefault="00BD722E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216EDA" w:rsidRPr="00AF2F06" w:rsidTr="000E12CE">
        <w:tc>
          <w:tcPr>
            <w:tcW w:w="6062" w:type="dxa"/>
            <w:vMerge w:val="restart"/>
          </w:tcPr>
          <w:p w:rsidR="00216EDA" w:rsidRPr="00AF2F06" w:rsidRDefault="00216EDA" w:rsidP="0045351D">
            <w:pPr>
              <w:spacing w:before="60" w:after="60" w:line="280" w:lineRule="atLeast"/>
              <w:rPr>
                <w:sz w:val="20"/>
                <w:lang w:val="en-US"/>
              </w:rPr>
            </w:pPr>
            <w:r w:rsidRPr="00AF2F06">
              <w:rPr>
                <w:sz w:val="20"/>
                <w:lang w:val="en-US"/>
              </w:rPr>
              <w:t>Postal address:</w:t>
            </w:r>
          </w:p>
        </w:tc>
        <w:tc>
          <w:tcPr>
            <w:tcW w:w="4620" w:type="dxa"/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216EDA" w:rsidRPr="00AF2F06" w:rsidTr="000E12CE">
        <w:tc>
          <w:tcPr>
            <w:tcW w:w="6062" w:type="dxa"/>
            <w:vMerge/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  <w:tc>
          <w:tcPr>
            <w:tcW w:w="4620" w:type="dxa"/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216EDA" w:rsidRPr="00AF2F06" w:rsidTr="000E12CE">
        <w:tc>
          <w:tcPr>
            <w:tcW w:w="6062" w:type="dxa"/>
            <w:vMerge/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  <w:tc>
          <w:tcPr>
            <w:tcW w:w="4620" w:type="dxa"/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216EDA" w:rsidRPr="00AF2F06" w:rsidTr="000E12CE">
        <w:tc>
          <w:tcPr>
            <w:tcW w:w="6062" w:type="dxa"/>
            <w:vMerge/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  <w:tc>
          <w:tcPr>
            <w:tcW w:w="4620" w:type="dxa"/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216EDA" w:rsidRPr="00AF2F06" w:rsidTr="000E12CE">
        <w:tc>
          <w:tcPr>
            <w:tcW w:w="6062" w:type="dxa"/>
            <w:vMerge/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  <w:tc>
          <w:tcPr>
            <w:tcW w:w="4620" w:type="dxa"/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BD722E" w:rsidRPr="00AF2F06" w:rsidTr="000E12CE">
        <w:tc>
          <w:tcPr>
            <w:tcW w:w="6062" w:type="dxa"/>
          </w:tcPr>
          <w:p w:rsidR="00BD722E" w:rsidRPr="00AF2F06" w:rsidRDefault="00BD722E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  <w:r w:rsidRPr="00AF2F06">
              <w:rPr>
                <w:sz w:val="20"/>
                <w:lang w:val="en-US"/>
              </w:rPr>
              <w:t>Telephone number</w:t>
            </w:r>
            <w:r w:rsidR="00F33DE7" w:rsidRPr="00AF2F06">
              <w:rPr>
                <w:sz w:val="20"/>
                <w:lang w:val="en-US"/>
              </w:rPr>
              <w:t>, with area code</w:t>
            </w:r>
            <w:r w:rsidRPr="00AF2F06">
              <w:rPr>
                <w:sz w:val="20"/>
                <w:lang w:val="en-US"/>
              </w:rPr>
              <w:t>:</w:t>
            </w:r>
          </w:p>
        </w:tc>
        <w:tc>
          <w:tcPr>
            <w:tcW w:w="4620" w:type="dxa"/>
          </w:tcPr>
          <w:p w:rsidR="00BD722E" w:rsidRPr="00AF2F06" w:rsidRDefault="00BD722E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BD722E" w:rsidRPr="00AF2F06" w:rsidTr="000E12CE">
        <w:tc>
          <w:tcPr>
            <w:tcW w:w="6062" w:type="dxa"/>
          </w:tcPr>
          <w:p w:rsidR="00BD722E" w:rsidRPr="00AF2F06" w:rsidRDefault="00BD722E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  <w:r w:rsidRPr="00AF2F06">
              <w:rPr>
                <w:sz w:val="20"/>
                <w:lang w:val="en-US"/>
              </w:rPr>
              <w:t xml:space="preserve">Email: </w:t>
            </w:r>
          </w:p>
        </w:tc>
        <w:tc>
          <w:tcPr>
            <w:tcW w:w="4620" w:type="dxa"/>
          </w:tcPr>
          <w:p w:rsidR="00BD722E" w:rsidRPr="00AF2F06" w:rsidRDefault="00BD722E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216EDA" w:rsidRPr="00AF2F06" w:rsidTr="00216EDA">
        <w:trPr>
          <w:trHeight w:val="2850"/>
        </w:trPr>
        <w:tc>
          <w:tcPr>
            <w:tcW w:w="10682" w:type="dxa"/>
            <w:gridSpan w:val="2"/>
            <w:tcBorders>
              <w:bottom w:val="single" w:sz="4" w:space="0" w:color="CBDB2A"/>
            </w:tcBorders>
          </w:tcPr>
          <w:p w:rsidR="00216EDA" w:rsidRPr="00AF2F06" w:rsidRDefault="00216EDA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2473DE" w:rsidRPr="00AF2F06" w:rsidTr="00BD12D3">
        <w:tc>
          <w:tcPr>
            <w:tcW w:w="10682" w:type="dxa"/>
            <w:gridSpan w:val="2"/>
          </w:tcPr>
          <w:p w:rsidR="00216EDA" w:rsidRPr="00216EDA" w:rsidRDefault="00216EDA" w:rsidP="00216EDA">
            <w:pPr>
              <w:spacing w:after="200" w:line="280" w:lineRule="atLeas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DEMOGRAPHIC INFORMATION</w:t>
            </w:r>
          </w:p>
          <w:p w:rsidR="002473DE" w:rsidRPr="00AF2F06" w:rsidRDefault="002473DE" w:rsidP="00826522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This will help us to understand any trends in consultation submissions.</w:t>
            </w:r>
          </w:p>
        </w:tc>
      </w:tr>
      <w:tr w:rsidR="00826522" w:rsidRPr="00AF2F06" w:rsidTr="00E610D5">
        <w:tc>
          <w:tcPr>
            <w:tcW w:w="10682" w:type="dxa"/>
            <w:gridSpan w:val="2"/>
          </w:tcPr>
          <w:p w:rsidR="00826522" w:rsidRPr="00AF2F06" w:rsidRDefault="00826522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Please indicate your primary industry below.</w:t>
            </w:r>
          </w:p>
        </w:tc>
      </w:tr>
      <w:tr w:rsidR="00826522" w:rsidRPr="00AF2F06" w:rsidTr="000E12CE">
        <w:tc>
          <w:tcPr>
            <w:tcW w:w="6062" w:type="dxa"/>
          </w:tcPr>
          <w:p w:rsidR="00826522" w:rsidRPr="00AF2F06" w:rsidRDefault="00826522" w:rsidP="005A30E1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sdt>
              <w:sdtPr>
                <w:rPr>
                  <w:sz w:val="20"/>
                  <w:lang w:val="en-US"/>
                </w:rPr>
                <w:id w:val="-152964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8F" w:rsidRPr="00AF2F06">
                  <w:rPr>
                    <w:rFonts w:ascii="MS Gothic" w:eastAsia="MS Gothic" w:hAnsi="MS Gothic" w:cs="MS Gothic" w:hint="eastAsia"/>
                    <w:sz w:val="20"/>
                    <w:lang w:val="en-US"/>
                  </w:rPr>
                  <w:t>☐</w:t>
                </w:r>
              </w:sdtContent>
            </w:sdt>
            <w:r w:rsidR="00904F8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Asbestos removal industry</w:t>
            </w:r>
          </w:p>
        </w:tc>
        <w:tc>
          <w:tcPr>
            <w:tcW w:w="4620" w:type="dxa"/>
          </w:tcPr>
          <w:p w:rsidR="00826522" w:rsidRPr="00AF2F06" w:rsidRDefault="00826522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826522" w:rsidRPr="00AF2F06" w:rsidTr="000E12CE">
        <w:tc>
          <w:tcPr>
            <w:tcW w:w="6062" w:type="dxa"/>
          </w:tcPr>
          <w:p w:rsidR="00826522" w:rsidRPr="00AF2F06" w:rsidRDefault="00826522" w:rsidP="005A30E1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sdt>
              <w:sdtPr>
                <w:rPr>
                  <w:sz w:val="20"/>
                  <w:lang w:val="en-US"/>
                </w:rPr>
                <w:id w:val="-152255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8F" w:rsidRPr="00AF2F06">
                  <w:rPr>
                    <w:rFonts w:ascii="MS Gothic" w:eastAsia="MS Gothic" w:hAnsi="MS Gothic" w:cs="MS Gothic" w:hint="eastAsia"/>
                    <w:sz w:val="20"/>
                    <w:lang w:val="en-US"/>
                  </w:rPr>
                  <w:t>☐</w:t>
                </w:r>
              </w:sdtContent>
            </w:sdt>
            <w:r w:rsidR="00904F8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Related trades (e.g. building, electrical services)</w:t>
            </w:r>
          </w:p>
        </w:tc>
        <w:tc>
          <w:tcPr>
            <w:tcW w:w="4620" w:type="dxa"/>
          </w:tcPr>
          <w:p w:rsidR="00826522" w:rsidRPr="00AF2F06" w:rsidRDefault="00826522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826522" w:rsidRPr="00AF2F06" w:rsidTr="000E12CE">
        <w:tc>
          <w:tcPr>
            <w:tcW w:w="6062" w:type="dxa"/>
          </w:tcPr>
          <w:p w:rsidR="00826522" w:rsidRPr="00AF2F06" w:rsidRDefault="00826522" w:rsidP="005A30E1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sdt>
              <w:sdtPr>
                <w:rPr>
                  <w:sz w:val="20"/>
                  <w:lang w:val="en-US"/>
                </w:rPr>
                <w:id w:val="-211944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8F" w:rsidRPr="00AF2F06">
                  <w:rPr>
                    <w:rFonts w:ascii="MS Gothic" w:eastAsia="MS Gothic" w:hAnsi="MS Gothic" w:cs="MS Gothic" w:hint="eastAsia"/>
                    <w:sz w:val="20"/>
                    <w:lang w:val="en-US"/>
                  </w:rPr>
                  <w:t>☐</w:t>
                </w:r>
              </w:sdtContent>
            </w:sdt>
            <w:r w:rsidR="00904F8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Worker or representative</w:t>
            </w:r>
          </w:p>
        </w:tc>
        <w:tc>
          <w:tcPr>
            <w:tcW w:w="4620" w:type="dxa"/>
          </w:tcPr>
          <w:p w:rsidR="00826522" w:rsidRPr="00AF2F06" w:rsidRDefault="00826522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826522" w:rsidRPr="00AF2F06" w:rsidTr="000E12CE">
        <w:tc>
          <w:tcPr>
            <w:tcW w:w="6062" w:type="dxa"/>
          </w:tcPr>
          <w:p w:rsidR="00826522" w:rsidRPr="00AF2F06" w:rsidRDefault="00826522" w:rsidP="005A30E1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sdt>
              <w:sdtPr>
                <w:rPr>
                  <w:sz w:val="20"/>
                  <w:lang w:val="en-US"/>
                </w:rPr>
                <w:id w:val="-4545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8F" w:rsidRPr="00AF2F06">
                  <w:rPr>
                    <w:rFonts w:ascii="MS Gothic" w:eastAsia="MS Gothic" w:hAnsi="MS Gothic" w:cs="MS Gothic" w:hint="eastAsia"/>
                    <w:sz w:val="20"/>
                    <w:lang w:val="en-US"/>
                  </w:rPr>
                  <w:t>☐</w:t>
                </w:r>
              </w:sdtContent>
            </w:sdt>
            <w:r w:rsidR="00904F8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Other (please specify)</w:t>
            </w:r>
          </w:p>
        </w:tc>
        <w:tc>
          <w:tcPr>
            <w:tcW w:w="4620" w:type="dxa"/>
          </w:tcPr>
          <w:p w:rsidR="00826522" w:rsidRDefault="00826522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  <w:tr w:rsidR="00826522" w:rsidRPr="00AF2F06" w:rsidTr="00196EF9">
        <w:tc>
          <w:tcPr>
            <w:tcW w:w="10682" w:type="dxa"/>
            <w:gridSpan w:val="2"/>
          </w:tcPr>
          <w:p w:rsidR="00826522" w:rsidRDefault="003934FC" w:rsidP="003934FC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If you are responding on behalf of a business or </w:t>
            </w:r>
            <w:proofErr w:type="spellStart"/>
            <w:r>
              <w:rPr>
                <w:sz w:val="20"/>
                <w:lang w:val="en-US"/>
              </w:rPr>
              <w:t>organisation</w:t>
            </w:r>
            <w:proofErr w:type="spellEnd"/>
            <w:r>
              <w:rPr>
                <w:sz w:val="20"/>
                <w:lang w:val="en-US"/>
              </w:rPr>
              <w:t>, p</w:t>
            </w:r>
            <w:r w:rsidR="00826522">
              <w:rPr>
                <w:sz w:val="20"/>
                <w:lang w:val="en-US"/>
              </w:rPr>
              <w:t xml:space="preserve">lease indicate the size of your business in one of the </w:t>
            </w:r>
            <w:r w:rsidR="002A1135">
              <w:rPr>
                <w:sz w:val="20"/>
                <w:lang w:val="en-US"/>
              </w:rPr>
              <w:t>worker</w:t>
            </w:r>
            <w:r w:rsidR="00904F8F">
              <w:rPr>
                <w:sz w:val="20"/>
                <w:lang w:val="en-US"/>
              </w:rPr>
              <w:t xml:space="preserve">-count </w:t>
            </w:r>
            <w:r w:rsidR="00826522">
              <w:rPr>
                <w:sz w:val="20"/>
                <w:lang w:val="en-US"/>
              </w:rPr>
              <w:t>size groups below.</w:t>
            </w:r>
          </w:p>
        </w:tc>
      </w:tr>
      <w:tr w:rsidR="00826522" w:rsidRPr="00AF2F06" w:rsidTr="000E12CE">
        <w:tc>
          <w:tcPr>
            <w:tcW w:w="6062" w:type="dxa"/>
          </w:tcPr>
          <w:p w:rsidR="00826522" w:rsidRDefault="00826522" w:rsidP="00216EDA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sdt>
              <w:sdtPr>
                <w:rPr>
                  <w:sz w:val="20"/>
                  <w:lang w:val="en-US"/>
                </w:rPr>
                <w:id w:val="-1277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8F" w:rsidRPr="00AF2F06">
                  <w:rPr>
                    <w:rFonts w:ascii="MS Gothic" w:eastAsia="MS Gothic" w:hAnsi="MS Gothic" w:cs="MS Gothic" w:hint="eastAsia"/>
                    <w:sz w:val="20"/>
                    <w:lang w:val="en-US"/>
                  </w:rPr>
                  <w:t>☐</w:t>
                </w:r>
              </w:sdtContent>
            </w:sdt>
            <w:r w:rsidR="00904F8F" w:rsidRPr="00C5674E">
              <w:rPr>
                <w:sz w:val="20"/>
                <w:lang w:val="en-US"/>
              </w:rPr>
              <w:t xml:space="preserve"> </w:t>
            </w:r>
            <w:r w:rsidR="002A1135">
              <w:rPr>
                <w:sz w:val="20"/>
                <w:lang w:val="en-US"/>
              </w:rPr>
              <w:t>0 workers</w:t>
            </w:r>
          </w:p>
        </w:tc>
        <w:tc>
          <w:tcPr>
            <w:tcW w:w="4620" w:type="dxa"/>
          </w:tcPr>
          <w:p w:rsidR="00826522" w:rsidRDefault="00372E3E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91877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8F" w:rsidRPr="00AF2F06">
                  <w:rPr>
                    <w:rFonts w:ascii="MS Gothic" w:eastAsia="MS Gothic" w:hAnsi="MS Gothic" w:cs="MS Gothic" w:hint="eastAsia"/>
                    <w:sz w:val="20"/>
                    <w:lang w:val="en-US"/>
                  </w:rPr>
                  <w:t>☐</w:t>
                </w:r>
              </w:sdtContent>
            </w:sdt>
            <w:r w:rsidR="002A1135">
              <w:rPr>
                <w:sz w:val="20"/>
                <w:lang w:val="en-US"/>
              </w:rPr>
              <w:t xml:space="preserve"> 20–49 workers</w:t>
            </w:r>
          </w:p>
        </w:tc>
      </w:tr>
      <w:tr w:rsidR="00826522" w:rsidRPr="00AF2F06" w:rsidTr="000E12CE">
        <w:tc>
          <w:tcPr>
            <w:tcW w:w="6062" w:type="dxa"/>
          </w:tcPr>
          <w:p w:rsidR="00826522" w:rsidRPr="00C5674E" w:rsidRDefault="00216EDA" w:rsidP="00C5674E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sdt>
              <w:sdtPr>
                <w:rPr>
                  <w:sz w:val="20"/>
                  <w:lang w:val="en-US"/>
                </w:rPr>
                <w:id w:val="35161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8F" w:rsidRPr="00AF2F06">
                  <w:rPr>
                    <w:rFonts w:ascii="MS Gothic" w:eastAsia="MS Gothic" w:hAnsi="MS Gothic" w:cs="MS Gothic" w:hint="eastAsia"/>
                    <w:sz w:val="20"/>
                    <w:lang w:val="en-US"/>
                  </w:rPr>
                  <w:t>☐</w:t>
                </w:r>
              </w:sdtContent>
            </w:sdt>
            <w:r w:rsidR="00904F8F">
              <w:rPr>
                <w:sz w:val="20"/>
                <w:lang w:val="en-US"/>
              </w:rPr>
              <w:t xml:space="preserve"> </w:t>
            </w:r>
            <w:r w:rsidR="002A1135">
              <w:rPr>
                <w:sz w:val="20"/>
                <w:lang w:val="en-US"/>
              </w:rPr>
              <w:t>1–5 workers</w:t>
            </w:r>
          </w:p>
        </w:tc>
        <w:tc>
          <w:tcPr>
            <w:tcW w:w="4620" w:type="dxa"/>
          </w:tcPr>
          <w:p w:rsidR="00826522" w:rsidRDefault="00372E3E" w:rsidP="006F0DA1">
            <w:pPr>
              <w:spacing w:before="60" w:after="60" w:line="280" w:lineRule="atLeast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4936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8F" w:rsidRPr="00AF2F06">
                  <w:rPr>
                    <w:rFonts w:ascii="MS Gothic" w:eastAsia="MS Gothic" w:hAnsi="MS Gothic" w:cs="MS Gothic" w:hint="eastAsia"/>
                    <w:sz w:val="20"/>
                    <w:lang w:val="en-US"/>
                  </w:rPr>
                  <w:t>☐</w:t>
                </w:r>
              </w:sdtContent>
            </w:sdt>
            <w:r w:rsidR="002A1135">
              <w:rPr>
                <w:sz w:val="20"/>
                <w:lang w:val="en-US"/>
              </w:rPr>
              <w:t xml:space="preserve"> 50+ workers</w:t>
            </w:r>
          </w:p>
        </w:tc>
      </w:tr>
      <w:tr w:rsidR="00216EDA" w:rsidRPr="00AF2F06" w:rsidTr="000E12CE">
        <w:tc>
          <w:tcPr>
            <w:tcW w:w="6062" w:type="dxa"/>
          </w:tcPr>
          <w:p w:rsidR="00216EDA" w:rsidRPr="00C5674E" w:rsidRDefault="00216EDA" w:rsidP="002A1135">
            <w:pPr>
              <w:spacing w:before="60" w:after="60" w:line="28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sdt>
              <w:sdtPr>
                <w:rPr>
                  <w:sz w:val="20"/>
                  <w:lang w:val="en-US"/>
                </w:rPr>
                <w:id w:val="-40429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8F" w:rsidRPr="00AF2F06">
                  <w:rPr>
                    <w:rFonts w:ascii="MS Gothic" w:eastAsia="MS Gothic" w:hAnsi="MS Gothic" w:cs="MS Gothic" w:hint="eastAsia"/>
                    <w:sz w:val="20"/>
                    <w:lang w:val="en-US"/>
                  </w:rPr>
                  <w:t>☐</w:t>
                </w:r>
              </w:sdtContent>
            </w:sdt>
            <w:r w:rsidR="00904F8F" w:rsidRPr="00C5674E">
              <w:rPr>
                <w:sz w:val="20"/>
                <w:lang w:val="en-US"/>
              </w:rPr>
              <w:t xml:space="preserve"> </w:t>
            </w:r>
            <w:r w:rsidRPr="00C5674E">
              <w:rPr>
                <w:sz w:val="20"/>
                <w:lang w:val="en-US"/>
              </w:rPr>
              <w:t>6</w:t>
            </w:r>
            <w:r w:rsidR="002A1135">
              <w:rPr>
                <w:sz w:val="20"/>
                <w:lang w:val="en-US"/>
              </w:rPr>
              <w:t>–19 workers</w:t>
            </w:r>
          </w:p>
        </w:tc>
        <w:tc>
          <w:tcPr>
            <w:tcW w:w="4620" w:type="dxa"/>
          </w:tcPr>
          <w:p w:rsidR="00216EDA" w:rsidRDefault="00216EDA" w:rsidP="002A1135">
            <w:pPr>
              <w:spacing w:before="60" w:after="60" w:line="280" w:lineRule="atLeast"/>
              <w:rPr>
                <w:sz w:val="20"/>
                <w:lang w:val="en-US"/>
              </w:rPr>
            </w:pPr>
          </w:p>
        </w:tc>
      </w:tr>
    </w:tbl>
    <w:p w:rsidR="00904F8F" w:rsidRDefault="00904F8F" w:rsidP="0026504F">
      <w:pPr>
        <w:spacing w:line="280" w:lineRule="atLeast"/>
        <w:rPr>
          <w:sz w:val="20"/>
          <w:lang w:val="en-US"/>
        </w:rPr>
      </w:pPr>
    </w:p>
    <w:p w:rsidR="00BD722E" w:rsidRPr="00AF2F06" w:rsidRDefault="00372E3E" w:rsidP="0026504F">
      <w:pPr>
        <w:spacing w:line="280" w:lineRule="atLeast"/>
        <w:rPr>
          <w:sz w:val="20"/>
          <w:lang w:val="en-US"/>
        </w:rPr>
      </w:pPr>
      <w:sdt>
        <w:sdtPr>
          <w:rPr>
            <w:sz w:val="20"/>
            <w:lang w:val="en-US"/>
          </w:rPr>
          <w:id w:val="140109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F8F" w:rsidRPr="00AF2F06">
            <w:rPr>
              <w:rFonts w:ascii="MS Gothic" w:eastAsia="MS Gothic" w:hAnsi="MS Gothic" w:cs="MS Gothic" w:hint="eastAsia"/>
              <w:sz w:val="20"/>
              <w:lang w:val="en-US"/>
            </w:rPr>
            <w:t>☐</w:t>
          </w:r>
        </w:sdtContent>
      </w:sdt>
      <w:r w:rsidR="00904F8F" w:rsidRPr="00AF2F06">
        <w:rPr>
          <w:sz w:val="20"/>
          <w:lang w:val="en-US"/>
        </w:rPr>
        <w:t xml:space="preserve"> </w:t>
      </w:r>
      <w:r w:rsidR="002F27AD" w:rsidRPr="00AF2F06">
        <w:rPr>
          <w:sz w:val="20"/>
          <w:lang w:val="en-US"/>
        </w:rPr>
        <w:t>I wish to keep my contact details confidential</w:t>
      </w:r>
    </w:p>
    <w:p w:rsidR="00BD722E" w:rsidRPr="00AF2F06" w:rsidRDefault="002F27AD" w:rsidP="007D6A27">
      <w:pPr>
        <w:spacing w:line="280" w:lineRule="atLeast"/>
        <w:rPr>
          <w:sz w:val="20"/>
          <w:lang w:val="en-US"/>
        </w:rPr>
      </w:pPr>
      <w:r w:rsidRPr="00AF2F06">
        <w:rPr>
          <w:sz w:val="20"/>
          <w:lang w:val="en-US"/>
        </w:rPr>
        <w:t xml:space="preserve">WorkSafe New Zealand will </w:t>
      </w:r>
      <w:r w:rsidR="007D6A27" w:rsidRPr="00AF2F06">
        <w:rPr>
          <w:sz w:val="20"/>
          <w:lang w:val="en-US"/>
        </w:rPr>
        <w:t>manage</w:t>
      </w:r>
      <w:r w:rsidRPr="00AF2F06">
        <w:rPr>
          <w:sz w:val="20"/>
          <w:lang w:val="en-US"/>
        </w:rPr>
        <w:t xml:space="preserve"> any personal information you supply in accordance with the Privacy Act 1993.  </w:t>
      </w:r>
      <w:r w:rsidR="003531D8" w:rsidRPr="00AF2F06">
        <w:rPr>
          <w:sz w:val="20"/>
          <w:lang w:val="en-US"/>
        </w:rPr>
        <w:t>If</w:t>
      </w:r>
      <w:r w:rsidR="008C0278" w:rsidRPr="00AF2F06">
        <w:rPr>
          <w:sz w:val="20"/>
          <w:lang w:val="en-US"/>
        </w:rPr>
        <w:t xml:space="preserve"> your response is made publicly available, your contact details will </w:t>
      </w:r>
      <w:r w:rsidR="00EC1795" w:rsidRPr="00AF2F06">
        <w:rPr>
          <w:sz w:val="20"/>
          <w:lang w:val="en-US"/>
        </w:rPr>
        <w:t xml:space="preserve">only </w:t>
      </w:r>
      <w:r w:rsidR="008C0278" w:rsidRPr="00AF2F06">
        <w:rPr>
          <w:sz w:val="20"/>
          <w:lang w:val="en-US"/>
        </w:rPr>
        <w:t xml:space="preserve">be removed </w:t>
      </w:r>
      <w:r w:rsidR="008C0278" w:rsidRPr="00AF2F06">
        <w:rPr>
          <w:i/>
          <w:sz w:val="20"/>
          <w:lang w:val="en-US"/>
        </w:rPr>
        <w:t>if you have tick</w:t>
      </w:r>
      <w:r w:rsidR="00EC1795" w:rsidRPr="00AF2F06">
        <w:rPr>
          <w:i/>
          <w:sz w:val="20"/>
          <w:lang w:val="en-US"/>
        </w:rPr>
        <w:t>ed the confidentiality</w:t>
      </w:r>
      <w:r w:rsidR="008C0278" w:rsidRPr="00AF2F06">
        <w:rPr>
          <w:i/>
          <w:sz w:val="20"/>
          <w:lang w:val="en-US"/>
        </w:rPr>
        <w:t xml:space="preserve"> box above</w:t>
      </w:r>
      <w:r w:rsidR="008C0278" w:rsidRPr="00AF2F06">
        <w:rPr>
          <w:sz w:val="20"/>
          <w:lang w:val="en-US"/>
        </w:rPr>
        <w:t xml:space="preserve">.  </w:t>
      </w:r>
    </w:p>
    <w:p w:rsidR="00DE2186" w:rsidRPr="00AF2F06" w:rsidRDefault="008C0278" w:rsidP="00C77C55">
      <w:pPr>
        <w:spacing w:line="280" w:lineRule="atLeast"/>
        <w:rPr>
          <w:sz w:val="20"/>
          <w:lang w:val="en-US"/>
        </w:rPr>
      </w:pPr>
      <w:r w:rsidRPr="00AF2F06">
        <w:rPr>
          <w:sz w:val="20"/>
          <w:lang w:val="en-US"/>
        </w:rPr>
        <w:t xml:space="preserve">WorkSafe New Zealand </w:t>
      </w:r>
      <w:r w:rsidR="007D6A27" w:rsidRPr="00AF2F06">
        <w:rPr>
          <w:sz w:val="20"/>
          <w:lang w:val="en-US"/>
        </w:rPr>
        <w:t>may</w:t>
      </w:r>
      <w:r w:rsidRPr="00AF2F06">
        <w:rPr>
          <w:sz w:val="20"/>
          <w:lang w:val="en-US"/>
        </w:rPr>
        <w:t xml:space="preserve"> post your response on its website at </w:t>
      </w:r>
      <w:hyperlink r:id="rId11" w:history="1">
        <w:r w:rsidR="00B618FE" w:rsidRPr="00AF2F06">
          <w:rPr>
            <w:rStyle w:val="Hyperlink"/>
            <w:sz w:val="20"/>
          </w:rPr>
          <w:t>www.worksafe.govt.nz</w:t>
        </w:r>
      </w:hyperlink>
      <w:r w:rsidR="000173AA" w:rsidRPr="00AF2F06">
        <w:rPr>
          <w:sz w:val="20"/>
        </w:rPr>
        <w:t>.</w:t>
      </w:r>
      <w:r w:rsidRPr="00AF2F06">
        <w:rPr>
          <w:sz w:val="20"/>
          <w:lang w:val="en-US"/>
        </w:rPr>
        <w:t xml:space="preserve"> We may make your response available </w:t>
      </w:r>
      <w:r w:rsidR="003531D8" w:rsidRPr="00AF2F06">
        <w:rPr>
          <w:sz w:val="20"/>
          <w:lang w:val="en-US"/>
        </w:rPr>
        <w:t>if answering</w:t>
      </w:r>
      <w:r w:rsidRPr="00AF2F06">
        <w:rPr>
          <w:sz w:val="20"/>
          <w:lang w:val="en-US"/>
        </w:rPr>
        <w:t xml:space="preserve"> a request under the Official Information Act 1982.</w:t>
      </w:r>
    </w:p>
    <w:p w:rsidR="00C77C55" w:rsidRDefault="00C77C55" w:rsidP="00C77C55">
      <w:pPr>
        <w:rPr>
          <w:lang w:val="en-US"/>
        </w:rPr>
      </w:pPr>
    </w:p>
    <w:p w:rsidR="00826522" w:rsidRDefault="00826522">
      <w:pPr>
        <w:rPr>
          <w:rFonts w:cs="Verdana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br w:type="page"/>
      </w:r>
    </w:p>
    <w:p w:rsidR="00762356" w:rsidRPr="001F6AD7" w:rsidRDefault="00762356" w:rsidP="00762356">
      <w:pPr>
        <w:pStyle w:val="Default"/>
        <w:rPr>
          <w:b/>
          <w:color w:val="000000" w:themeColor="text1"/>
        </w:rPr>
      </w:pPr>
      <w:r w:rsidRPr="001F6AD7">
        <w:rPr>
          <w:b/>
          <w:color w:val="000000" w:themeColor="text1"/>
        </w:rPr>
        <w:lastRenderedPageBreak/>
        <w:t>COMMENTS*</w:t>
      </w:r>
      <w:r w:rsidRPr="001F6AD7">
        <w:rPr>
          <w:rStyle w:val="FootnoteReference"/>
          <w:b/>
          <w:color w:val="FFFFFF" w:themeColor="background1"/>
        </w:rPr>
        <w:footnoteReference w:id="1"/>
      </w:r>
    </w:p>
    <w:p w:rsidR="00762356" w:rsidRPr="00AF2F06" w:rsidRDefault="00762356" w:rsidP="00762356">
      <w:pPr>
        <w:spacing w:line="280" w:lineRule="atLeast"/>
        <w:rPr>
          <w:sz w:val="20"/>
          <w:lang w:val="en-US"/>
        </w:rPr>
      </w:pPr>
      <w:r w:rsidRPr="00AF2F06">
        <w:rPr>
          <w:sz w:val="20"/>
          <w:lang w:val="en-US"/>
        </w:rPr>
        <w:t>If you would like to make general comments on the proposal, please add your comments below. If you want to make specific comments</w:t>
      </w:r>
      <w:r w:rsidR="002A7B1B" w:rsidRPr="00AF2F06">
        <w:rPr>
          <w:sz w:val="20"/>
          <w:lang w:val="en-US"/>
        </w:rPr>
        <w:t xml:space="preserve"> about content that may be revoked</w:t>
      </w:r>
      <w:r w:rsidRPr="00AF2F06">
        <w:rPr>
          <w:sz w:val="20"/>
          <w:lang w:val="en-US"/>
        </w:rPr>
        <w:t xml:space="preserve">, please </w:t>
      </w:r>
      <w:r w:rsidR="002A7B1B" w:rsidRPr="00AF2F06">
        <w:rPr>
          <w:sz w:val="20"/>
          <w:lang w:val="en-US"/>
        </w:rPr>
        <w:t>use the section below</w:t>
      </w:r>
      <w:r w:rsidRPr="00AF2F06">
        <w:rPr>
          <w:sz w:val="20"/>
          <w:lang w:val="en-US"/>
        </w:rPr>
        <w:t>.</w:t>
      </w: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762356" w:rsidRPr="00E62A14" w:rsidRDefault="00762356" w:rsidP="00762356">
      <w:pPr>
        <w:pStyle w:val="Default"/>
        <w:rPr>
          <w:caps/>
          <w:color w:val="000000" w:themeColor="text1"/>
          <w:sz w:val="20"/>
          <w:szCs w:val="20"/>
        </w:rPr>
      </w:pPr>
    </w:p>
    <w:p w:rsidR="00E62A14" w:rsidRPr="00E62A14" w:rsidRDefault="00E62A14" w:rsidP="00762356">
      <w:pPr>
        <w:pStyle w:val="Default"/>
        <w:rPr>
          <w:caps/>
          <w:color w:val="000000" w:themeColor="text1"/>
          <w:sz w:val="20"/>
          <w:szCs w:val="20"/>
        </w:rPr>
      </w:pPr>
    </w:p>
    <w:bookmarkEnd w:id="0"/>
    <w:sectPr w:rsidR="00E62A14" w:rsidRPr="00E62A14" w:rsidSect="005D4C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77" w:rsidRDefault="00E45E77" w:rsidP="005413ED">
      <w:pPr>
        <w:spacing w:after="0" w:line="240" w:lineRule="auto"/>
      </w:pPr>
      <w:r>
        <w:separator/>
      </w:r>
    </w:p>
  </w:endnote>
  <w:endnote w:type="continuationSeparator" w:id="0">
    <w:p w:rsidR="00E45E77" w:rsidRDefault="00E45E77" w:rsidP="0054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23" w:rsidRDefault="002F07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51" w:rsidRPr="00AF2F06" w:rsidRDefault="003F1A2C" w:rsidP="000173AA">
    <w:pPr>
      <w:pStyle w:val="Footer"/>
      <w:rPr>
        <w:sz w:val="20"/>
      </w:rPr>
    </w:pPr>
    <w:r>
      <w:rPr>
        <w:rFonts w:eastAsia="Times New Roman" w:cs="Times New Roman"/>
        <w:sz w:val="20"/>
        <w:lang w:eastAsia="en-NZ"/>
      </w:rPr>
      <w:t xml:space="preserve">Safe </w:t>
    </w:r>
    <w:r w:rsidR="001F69D5">
      <w:rPr>
        <w:rFonts w:eastAsia="Times New Roman" w:cs="Times New Roman"/>
        <w:sz w:val="20"/>
        <w:lang w:eastAsia="en-NZ"/>
      </w:rPr>
      <w:t>w</w:t>
    </w:r>
    <w:r>
      <w:rPr>
        <w:rFonts w:eastAsia="Times New Roman" w:cs="Times New Roman"/>
        <w:sz w:val="20"/>
        <w:lang w:eastAsia="en-NZ"/>
      </w:rPr>
      <w:t xml:space="preserve">ork </w:t>
    </w:r>
    <w:r w:rsidR="001F69D5">
      <w:rPr>
        <w:rFonts w:eastAsia="Times New Roman" w:cs="Times New Roman"/>
        <w:sz w:val="20"/>
        <w:lang w:eastAsia="en-NZ"/>
      </w:rPr>
      <w:t>i</w:t>
    </w:r>
    <w:r>
      <w:rPr>
        <w:rFonts w:eastAsia="Times New Roman" w:cs="Times New Roman"/>
        <w:sz w:val="20"/>
        <w:lang w:eastAsia="en-NZ"/>
      </w:rPr>
      <w:t>nstrument prescribing relevant courses for asbestos removal work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23" w:rsidRDefault="002F0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77" w:rsidRDefault="00E45E77" w:rsidP="005413ED">
      <w:pPr>
        <w:spacing w:after="0" w:line="240" w:lineRule="auto"/>
      </w:pPr>
      <w:r>
        <w:separator/>
      </w:r>
    </w:p>
  </w:footnote>
  <w:footnote w:type="continuationSeparator" w:id="0">
    <w:p w:rsidR="00E45E77" w:rsidRDefault="00E45E77" w:rsidP="005413ED">
      <w:pPr>
        <w:spacing w:after="0" w:line="240" w:lineRule="auto"/>
      </w:pPr>
      <w:r>
        <w:continuationSeparator/>
      </w:r>
    </w:p>
  </w:footnote>
  <w:footnote w:id="1">
    <w:p w:rsidR="00762356" w:rsidRDefault="00762356" w:rsidP="00762356">
      <w:pPr>
        <w:pStyle w:val="Default"/>
        <w:rPr>
          <w:rFonts w:cs="Gotham Book"/>
          <w:color w:val="000000" w:themeColor="text1"/>
          <w:sz w:val="18"/>
          <w:szCs w:val="18"/>
        </w:rPr>
      </w:pPr>
      <w:r w:rsidRPr="001F6AD7">
        <w:rPr>
          <w:sz w:val="18"/>
          <w:szCs w:val="18"/>
        </w:rPr>
        <w:t>*</w:t>
      </w:r>
      <w:r w:rsidRPr="001F6AD7">
        <w:rPr>
          <w:rStyle w:val="FootnoteReference"/>
          <w:color w:val="FFFFFF" w:themeColor="background1"/>
          <w:sz w:val="18"/>
          <w:szCs w:val="18"/>
        </w:rPr>
        <w:footnoteRef/>
      </w:r>
      <w:r w:rsidRPr="001F6AD7">
        <w:rPr>
          <w:rFonts w:cs="Gotham Book"/>
          <w:color w:val="000000" w:themeColor="text1"/>
          <w:sz w:val="18"/>
          <w:szCs w:val="18"/>
        </w:rPr>
        <w:t>You can include further information with your submission. If you are sending your submission electronically and attaching a file, the file must be no more than 8Mb. We accept the following formats – Microsoft Wo</w:t>
      </w:r>
      <w:r>
        <w:rPr>
          <w:rFonts w:cs="Gotham Book"/>
          <w:color w:val="000000" w:themeColor="text1"/>
          <w:sz w:val="18"/>
          <w:szCs w:val="18"/>
        </w:rPr>
        <w:t xml:space="preserve">rd, Text, PDF, ZIP, </w:t>
      </w:r>
      <w:proofErr w:type="gramStart"/>
      <w:r>
        <w:rPr>
          <w:rFonts w:cs="Gotham Book"/>
          <w:color w:val="000000" w:themeColor="text1"/>
          <w:sz w:val="18"/>
          <w:szCs w:val="18"/>
        </w:rPr>
        <w:t>JPEG</w:t>
      </w:r>
      <w:proofErr w:type="gramEnd"/>
      <w:r w:rsidRPr="001F6AD7">
        <w:rPr>
          <w:rFonts w:cs="Gotham Book"/>
          <w:color w:val="000000" w:themeColor="text1"/>
          <w:sz w:val="18"/>
          <w:szCs w:val="18"/>
        </w:rPr>
        <w:t xml:space="preserve">. </w:t>
      </w:r>
    </w:p>
    <w:p w:rsidR="00AF2F06" w:rsidRPr="001F6AD7" w:rsidRDefault="00AF2F06" w:rsidP="00762356">
      <w:pPr>
        <w:pStyle w:val="Default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23" w:rsidRDefault="002F07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23" w:rsidRDefault="002F07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23" w:rsidRDefault="002F07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C27"/>
    <w:multiLevelType w:val="hybridMultilevel"/>
    <w:tmpl w:val="493AAAF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6E6"/>
    <w:multiLevelType w:val="hybridMultilevel"/>
    <w:tmpl w:val="22F473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942DF"/>
    <w:multiLevelType w:val="hybridMultilevel"/>
    <w:tmpl w:val="6FD26B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906E5"/>
    <w:multiLevelType w:val="hybridMultilevel"/>
    <w:tmpl w:val="7020188C"/>
    <w:lvl w:ilvl="0" w:tplc="D55CAA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A1D30"/>
    <w:multiLevelType w:val="hybridMultilevel"/>
    <w:tmpl w:val="EFFC5C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67CC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C1D5B"/>
    <w:multiLevelType w:val="hybridMultilevel"/>
    <w:tmpl w:val="34AC2550"/>
    <w:lvl w:ilvl="0" w:tplc="FAA4289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67CC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41C86"/>
    <w:multiLevelType w:val="hybridMultilevel"/>
    <w:tmpl w:val="E93E8E4C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2DA0CF1"/>
    <w:multiLevelType w:val="hybridMultilevel"/>
    <w:tmpl w:val="70C225F6"/>
    <w:lvl w:ilvl="0" w:tplc="D55CAA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85D37"/>
    <w:multiLevelType w:val="hybridMultilevel"/>
    <w:tmpl w:val="A21ECD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83EFA"/>
    <w:multiLevelType w:val="hybridMultilevel"/>
    <w:tmpl w:val="77601924"/>
    <w:lvl w:ilvl="0" w:tplc="D55CAA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B7012"/>
    <w:multiLevelType w:val="hybridMultilevel"/>
    <w:tmpl w:val="1CD478A2"/>
    <w:lvl w:ilvl="0" w:tplc="18D284F4">
      <w:start w:val="2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32157"/>
    <w:multiLevelType w:val="hybridMultilevel"/>
    <w:tmpl w:val="5C269D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EE"/>
    <w:rsid w:val="000173AA"/>
    <w:rsid w:val="000368A3"/>
    <w:rsid w:val="00041147"/>
    <w:rsid w:val="000419BA"/>
    <w:rsid w:val="0005172D"/>
    <w:rsid w:val="00094968"/>
    <w:rsid w:val="000A2A51"/>
    <w:rsid w:val="000B049A"/>
    <w:rsid w:val="000B6C3D"/>
    <w:rsid w:val="000C662C"/>
    <w:rsid w:val="000D1AAC"/>
    <w:rsid w:val="000E12CE"/>
    <w:rsid w:val="000E705F"/>
    <w:rsid w:val="000F227C"/>
    <w:rsid w:val="00103E27"/>
    <w:rsid w:val="00154250"/>
    <w:rsid w:val="00174C36"/>
    <w:rsid w:val="001951B7"/>
    <w:rsid w:val="001B547D"/>
    <w:rsid w:val="001D3075"/>
    <w:rsid w:val="001E194B"/>
    <w:rsid w:val="001E5100"/>
    <w:rsid w:val="001E712A"/>
    <w:rsid w:val="001F5F0B"/>
    <w:rsid w:val="001F69D5"/>
    <w:rsid w:val="001F6AD7"/>
    <w:rsid w:val="00216EDA"/>
    <w:rsid w:val="00236A92"/>
    <w:rsid w:val="002473DE"/>
    <w:rsid w:val="002621F2"/>
    <w:rsid w:val="0026504F"/>
    <w:rsid w:val="002679AD"/>
    <w:rsid w:val="0028614A"/>
    <w:rsid w:val="002A1135"/>
    <w:rsid w:val="002A4240"/>
    <w:rsid w:val="002A7B1B"/>
    <w:rsid w:val="002B26FF"/>
    <w:rsid w:val="002C333C"/>
    <w:rsid w:val="002C5C99"/>
    <w:rsid w:val="002C6F44"/>
    <w:rsid w:val="002D3A21"/>
    <w:rsid w:val="002E73D5"/>
    <w:rsid w:val="002F0723"/>
    <w:rsid w:val="002F22D5"/>
    <w:rsid w:val="002F27AD"/>
    <w:rsid w:val="003160B6"/>
    <w:rsid w:val="00317DFD"/>
    <w:rsid w:val="0032544D"/>
    <w:rsid w:val="003531D8"/>
    <w:rsid w:val="00372E3E"/>
    <w:rsid w:val="003934FC"/>
    <w:rsid w:val="003A5315"/>
    <w:rsid w:val="003C5724"/>
    <w:rsid w:val="003D1713"/>
    <w:rsid w:val="003F1A2C"/>
    <w:rsid w:val="003F7B9E"/>
    <w:rsid w:val="0045351D"/>
    <w:rsid w:val="004573DC"/>
    <w:rsid w:val="004618C4"/>
    <w:rsid w:val="00481575"/>
    <w:rsid w:val="0048574E"/>
    <w:rsid w:val="00495913"/>
    <w:rsid w:val="00495E31"/>
    <w:rsid w:val="004B6863"/>
    <w:rsid w:val="004D09D3"/>
    <w:rsid w:val="004D29CC"/>
    <w:rsid w:val="00502EF9"/>
    <w:rsid w:val="00534422"/>
    <w:rsid w:val="005413ED"/>
    <w:rsid w:val="005579AC"/>
    <w:rsid w:val="0057108C"/>
    <w:rsid w:val="005902F9"/>
    <w:rsid w:val="00595EDD"/>
    <w:rsid w:val="00597C89"/>
    <w:rsid w:val="005A2988"/>
    <w:rsid w:val="005C71D6"/>
    <w:rsid w:val="005D0F75"/>
    <w:rsid w:val="005D47D8"/>
    <w:rsid w:val="005D4C71"/>
    <w:rsid w:val="005E5497"/>
    <w:rsid w:val="00603ACF"/>
    <w:rsid w:val="00620E15"/>
    <w:rsid w:val="00625088"/>
    <w:rsid w:val="0063428C"/>
    <w:rsid w:val="0068235A"/>
    <w:rsid w:val="0068383B"/>
    <w:rsid w:val="006C0880"/>
    <w:rsid w:val="006D1F6E"/>
    <w:rsid w:val="006D4B06"/>
    <w:rsid w:val="006F0DA1"/>
    <w:rsid w:val="006F6582"/>
    <w:rsid w:val="006F6620"/>
    <w:rsid w:val="0072631B"/>
    <w:rsid w:val="0073062E"/>
    <w:rsid w:val="00732DB3"/>
    <w:rsid w:val="00762356"/>
    <w:rsid w:val="007840F9"/>
    <w:rsid w:val="007924F8"/>
    <w:rsid w:val="007D6A27"/>
    <w:rsid w:val="007F3E20"/>
    <w:rsid w:val="00822EA5"/>
    <w:rsid w:val="00825D65"/>
    <w:rsid w:val="00826522"/>
    <w:rsid w:val="00837F8A"/>
    <w:rsid w:val="008523CA"/>
    <w:rsid w:val="008659C0"/>
    <w:rsid w:val="0086787A"/>
    <w:rsid w:val="008933CB"/>
    <w:rsid w:val="00897C50"/>
    <w:rsid w:val="008A103F"/>
    <w:rsid w:val="008A6DBF"/>
    <w:rsid w:val="008C0278"/>
    <w:rsid w:val="008E0E87"/>
    <w:rsid w:val="008E37EF"/>
    <w:rsid w:val="008F2D87"/>
    <w:rsid w:val="009034F0"/>
    <w:rsid w:val="00904F8F"/>
    <w:rsid w:val="009067C5"/>
    <w:rsid w:val="00913838"/>
    <w:rsid w:val="00930EEA"/>
    <w:rsid w:val="00936FD2"/>
    <w:rsid w:val="00940757"/>
    <w:rsid w:val="00946B95"/>
    <w:rsid w:val="00950E27"/>
    <w:rsid w:val="00960946"/>
    <w:rsid w:val="00975C1B"/>
    <w:rsid w:val="00984AA5"/>
    <w:rsid w:val="009854D3"/>
    <w:rsid w:val="00991DFE"/>
    <w:rsid w:val="009A344C"/>
    <w:rsid w:val="009B1CD5"/>
    <w:rsid w:val="009B4D3D"/>
    <w:rsid w:val="009B7333"/>
    <w:rsid w:val="009D1FC7"/>
    <w:rsid w:val="009E1CB3"/>
    <w:rsid w:val="009F2D37"/>
    <w:rsid w:val="00A00F51"/>
    <w:rsid w:val="00A466AD"/>
    <w:rsid w:val="00A47C4B"/>
    <w:rsid w:val="00A858EE"/>
    <w:rsid w:val="00AD389A"/>
    <w:rsid w:val="00AE3A25"/>
    <w:rsid w:val="00AF2F06"/>
    <w:rsid w:val="00B07A5B"/>
    <w:rsid w:val="00B1744A"/>
    <w:rsid w:val="00B26257"/>
    <w:rsid w:val="00B460DF"/>
    <w:rsid w:val="00B52399"/>
    <w:rsid w:val="00B618FE"/>
    <w:rsid w:val="00B73EC0"/>
    <w:rsid w:val="00B74A34"/>
    <w:rsid w:val="00B751C6"/>
    <w:rsid w:val="00B87F22"/>
    <w:rsid w:val="00BC4B81"/>
    <w:rsid w:val="00BD722E"/>
    <w:rsid w:val="00BE29C1"/>
    <w:rsid w:val="00BE39BE"/>
    <w:rsid w:val="00BF0992"/>
    <w:rsid w:val="00BF78A6"/>
    <w:rsid w:val="00C22050"/>
    <w:rsid w:val="00C33CD3"/>
    <w:rsid w:val="00C5422B"/>
    <w:rsid w:val="00C5674E"/>
    <w:rsid w:val="00C6610C"/>
    <w:rsid w:val="00C77C55"/>
    <w:rsid w:val="00C97C20"/>
    <w:rsid w:val="00CB3FB1"/>
    <w:rsid w:val="00CC6501"/>
    <w:rsid w:val="00CD4372"/>
    <w:rsid w:val="00CE2DBC"/>
    <w:rsid w:val="00D01294"/>
    <w:rsid w:val="00D10011"/>
    <w:rsid w:val="00D177EF"/>
    <w:rsid w:val="00D17E40"/>
    <w:rsid w:val="00D60FCE"/>
    <w:rsid w:val="00D87B35"/>
    <w:rsid w:val="00DC2544"/>
    <w:rsid w:val="00DC4A73"/>
    <w:rsid w:val="00DE2186"/>
    <w:rsid w:val="00E018C9"/>
    <w:rsid w:val="00E073D8"/>
    <w:rsid w:val="00E11F90"/>
    <w:rsid w:val="00E12854"/>
    <w:rsid w:val="00E2284B"/>
    <w:rsid w:val="00E45E77"/>
    <w:rsid w:val="00E62A14"/>
    <w:rsid w:val="00E93CE9"/>
    <w:rsid w:val="00EA1A8E"/>
    <w:rsid w:val="00EA50E5"/>
    <w:rsid w:val="00EB1224"/>
    <w:rsid w:val="00EC1795"/>
    <w:rsid w:val="00F100CB"/>
    <w:rsid w:val="00F1246E"/>
    <w:rsid w:val="00F23DE2"/>
    <w:rsid w:val="00F25FCA"/>
    <w:rsid w:val="00F33DE7"/>
    <w:rsid w:val="00F618FD"/>
    <w:rsid w:val="00FA133A"/>
    <w:rsid w:val="00FB0EA6"/>
    <w:rsid w:val="00FB3BCB"/>
    <w:rsid w:val="00FF00D2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18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4C71"/>
    <w:pPr>
      <w:keepNext/>
      <w:keepLines/>
      <w:spacing w:before="240" w:after="0"/>
      <w:outlineLvl w:val="0"/>
    </w:pPr>
    <w:rPr>
      <w:rFonts w:eastAsiaTheme="majorEastAsia" w:cstheme="majorBidi"/>
      <w:b/>
      <w:bCs/>
      <w:caps/>
      <w:sz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544D"/>
    <w:pPr>
      <w:keepNext/>
      <w:keepLines/>
      <w:spacing w:before="200" w:after="120"/>
      <w:outlineLvl w:val="1"/>
    </w:pPr>
    <w:rPr>
      <w:rFonts w:eastAsiaTheme="majorEastAsia" w:cstheme="majorBidi"/>
      <w:b/>
      <w:bCs/>
      <w:caps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C71"/>
    <w:rPr>
      <w:rFonts w:eastAsiaTheme="majorEastAsia" w:cstheme="majorBidi"/>
      <w:b/>
      <w:bCs/>
      <w:caps/>
      <w:sz w:val="40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858EE"/>
    <w:pPr>
      <w:spacing w:after="300" w:line="800" w:lineRule="exact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58EE"/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2544D"/>
    <w:rPr>
      <w:rFonts w:eastAsiaTheme="majorEastAsia" w:cstheme="majorBidi"/>
      <w:b/>
      <w:bCs/>
      <w:caps/>
      <w:sz w:val="22"/>
      <w:szCs w:val="22"/>
      <w:lang w:val="en-US"/>
    </w:rPr>
  </w:style>
  <w:style w:type="paragraph" w:styleId="NoSpacing">
    <w:name w:val="No Spacing"/>
    <w:aliases w:val="Heading  3"/>
    <w:basedOn w:val="Heading3"/>
    <w:autoRedefine/>
    <w:uiPriority w:val="1"/>
    <w:qFormat/>
    <w:rsid w:val="00B74A34"/>
    <w:rPr>
      <w:rFonts w:ascii="Verdana" w:hAnsi="Verdana"/>
      <w:caps/>
      <w:color w:val="auto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74A34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B74A34"/>
    <w:rPr>
      <w:rFonts w:eastAsiaTheme="majorEastAsia" w:cstheme="majorBidi"/>
      <w:i/>
      <w:iCs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B74A34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B74A34"/>
    <w:pPr>
      <w:widowControl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29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27A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13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13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13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5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E5"/>
  </w:style>
  <w:style w:type="paragraph" w:styleId="Footer">
    <w:name w:val="footer"/>
    <w:basedOn w:val="Normal"/>
    <w:link w:val="FooterChar"/>
    <w:uiPriority w:val="99"/>
    <w:unhideWhenUsed/>
    <w:rsid w:val="00EA5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E5"/>
  </w:style>
  <w:style w:type="paragraph" w:customStyle="1" w:styleId="Default">
    <w:name w:val="Default"/>
    <w:rsid w:val="000173AA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customStyle="1" w:styleId="Bullet1">
    <w:name w:val="Bullet 1"/>
    <w:basedOn w:val="Normal"/>
    <w:uiPriority w:val="3"/>
    <w:qFormat/>
    <w:rsid w:val="00C77C55"/>
    <w:pPr>
      <w:numPr>
        <w:numId w:val="6"/>
      </w:numPr>
      <w:spacing w:after="60" w:line="240" w:lineRule="auto"/>
    </w:pPr>
    <w:rPr>
      <w:rFonts w:eastAsia="Calibri" w:cs="Times New Roman"/>
      <w:sz w:val="20"/>
      <w:szCs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57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1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79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567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18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4C71"/>
    <w:pPr>
      <w:keepNext/>
      <w:keepLines/>
      <w:spacing w:before="240" w:after="0"/>
      <w:outlineLvl w:val="0"/>
    </w:pPr>
    <w:rPr>
      <w:rFonts w:eastAsiaTheme="majorEastAsia" w:cstheme="majorBidi"/>
      <w:b/>
      <w:bCs/>
      <w:caps/>
      <w:sz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544D"/>
    <w:pPr>
      <w:keepNext/>
      <w:keepLines/>
      <w:spacing w:before="200" w:after="120"/>
      <w:outlineLvl w:val="1"/>
    </w:pPr>
    <w:rPr>
      <w:rFonts w:eastAsiaTheme="majorEastAsia" w:cstheme="majorBidi"/>
      <w:b/>
      <w:bCs/>
      <w:caps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C71"/>
    <w:rPr>
      <w:rFonts w:eastAsiaTheme="majorEastAsia" w:cstheme="majorBidi"/>
      <w:b/>
      <w:bCs/>
      <w:caps/>
      <w:sz w:val="40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858EE"/>
    <w:pPr>
      <w:spacing w:after="300" w:line="800" w:lineRule="exact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58EE"/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2544D"/>
    <w:rPr>
      <w:rFonts w:eastAsiaTheme="majorEastAsia" w:cstheme="majorBidi"/>
      <w:b/>
      <w:bCs/>
      <w:caps/>
      <w:sz w:val="22"/>
      <w:szCs w:val="22"/>
      <w:lang w:val="en-US"/>
    </w:rPr>
  </w:style>
  <w:style w:type="paragraph" w:styleId="NoSpacing">
    <w:name w:val="No Spacing"/>
    <w:aliases w:val="Heading  3"/>
    <w:basedOn w:val="Heading3"/>
    <w:autoRedefine/>
    <w:uiPriority w:val="1"/>
    <w:qFormat/>
    <w:rsid w:val="00B74A34"/>
    <w:rPr>
      <w:rFonts w:ascii="Verdana" w:hAnsi="Verdana"/>
      <w:caps/>
      <w:color w:val="auto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74A34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B74A34"/>
    <w:rPr>
      <w:rFonts w:eastAsiaTheme="majorEastAsia" w:cstheme="majorBidi"/>
      <w:i/>
      <w:iCs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B74A34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B74A34"/>
    <w:pPr>
      <w:widowControl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29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27A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13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13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13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5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E5"/>
  </w:style>
  <w:style w:type="paragraph" w:styleId="Footer">
    <w:name w:val="footer"/>
    <w:basedOn w:val="Normal"/>
    <w:link w:val="FooterChar"/>
    <w:uiPriority w:val="99"/>
    <w:unhideWhenUsed/>
    <w:rsid w:val="00EA5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E5"/>
  </w:style>
  <w:style w:type="paragraph" w:customStyle="1" w:styleId="Default">
    <w:name w:val="Default"/>
    <w:rsid w:val="000173AA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customStyle="1" w:styleId="Bullet1">
    <w:name w:val="Bullet 1"/>
    <w:basedOn w:val="Normal"/>
    <w:uiPriority w:val="3"/>
    <w:qFormat/>
    <w:rsid w:val="00C77C55"/>
    <w:pPr>
      <w:numPr>
        <w:numId w:val="6"/>
      </w:numPr>
      <w:spacing w:after="60" w:line="240" w:lineRule="auto"/>
    </w:pPr>
    <w:rPr>
      <w:rFonts w:eastAsia="Calibri" w:cs="Times New Roman"/>
      <w:sz w:val="20"/>
      <w:szCs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57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1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79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56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927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2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1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1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7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2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ksafe.govt.n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gulatory.frameworks@worksafe.govt.n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3EDA-3A4B-49FD-9D88-25B3DA65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49889026</Template>
  <TotalTime>0</TotalTime>
  <Pages>3</Pages>
  <Words>318</Words>
  <Characters>1713</Characters>
  <Application>Microsoft Office Word</Application>
  <DocSecurity>0</DocSecurity>
  <Lines>117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2017-11-06T23:12:00Z</dcterms:created>
  <dcterms:modified xsi:type="dcterms:W3CDTF">2017-11-06T23:12:00Z</dcterms:modified>
</cp:coreProperties>
</file>